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B5B0" w14:textId="59EE7E00" w:rsidR="00CF55FB" w:rsidRDefault="00226907" w:rsidP="00CF55FB">
      <w:pPr>
        <w:pStyle w:val="Heading1"/>
        <w:jc w:val="center"/>
      </w:pPr>
      <w:r w:rsidRPr="007C711B">
        <w:rPr>
          <w:noProof/>
          <w:color w:val="A3333C" w:themeColor="accent1"/>
        </w:rPr>
        <w:drawing>
          <wp:anchor distT="0" distB="0" distL="114300" distR="114300" simplePos="0" relativeHeight="251659264" behindDoc="1" locked="0" layoutInCell="1" allowOverlap="1" wp14:anchorId="546E8796" wp14:editId="28809653">
            <wp:simplePos x="0" y="0"/>
            <wp:positionH relativeFrom="page">
              <wp:posOffset>323850</wp:posOffset>
            </wp:positionH>
            <wp:positionV relativeFrom="page">
              <wp:posOffset>495300</wp:posOffset>
            </wp:positionV>
            <wp:extent cx="914400" cy="914400"/>
            <wp:effectExtent l="0" t="0" r="0" b="0"/>
            <wp:wrapNone/>
            <wp:docPr id="11502485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4872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E52">
        <w:t xml:space="preserve">       </w:t>
      </w:r>
      <w:r w:rsidR="00CF55FB" w:rsidRPr="00CF55FB">
        <w:t>Understanding Eating Pathology in Substance Using Populations</w:t>
      </w:r>
      <w:r w:rsidR="00783C35">
        <w:t xml:space="preserve"> </w:t>
      </w:r>
    </w:p>
    <w:p w14:paraId="14CA6A24" w14:textId="77777777" w:rsidR="00CF55FB" w:rsidRPr="00CF55FB" w:rsidRDefault="00CF55FB" w:rsidP="00CF55FB">
      <w:pPr>
        <w:pStyle w:val="Heading1"/>
        <w:spacing w:line="240" w:lineRule="auto"/>
        <w:jc w:val="center"/>
        <w:rPr>
          <w:sz w:val="26"/>
          <w:szCs w:val="26"/>
        </w:rPr>
      </w:pPr>
      <w:r w:rsidRPr="00CF55FB">
        <w:rPr>
          <w:sz w:val="26"/>
          <w:szCs w:val="26"/>
        </w:rPr>
        <w:t>Supplemental module on body image, dieting, and eating pathology.</w:t>
      </w:r>
    </w:p>
    <w:p w14:paraId="65FBD1D1" w14:textId="06DA2FF2" w:rsidR="00CF55FB" w:rsidRPr="00CF55FB" w:rsidRDefault="00CF55FB" w:rsidP="004F72D1">
      <w:pPr>
        <w:pStyle w:val="Heading1"/>
        <w:spacing w:line="240" w:lineRule="auto"/>
        <w:jc w:val="center"/>
        <w:rPr>
          <w:sz w:val="26"/>
          <w:szCs w:val="26"/>
        </w:rPr>
      </w:pPr>
      <w:r w:rsidRPr="00CF55FB">
        <w:rPr>
          <w:sz w:val="26"/>
          <w:szCs w:val="26"/>
        </w:rPr>
        <w:t>Created for the University of Nevada</w:t>
      </w:r>
      <w:r w:rsidR="004F72D1">
        <w:rPr>
          <w:sz w:val="26"/>
          <w:szCs w:val="26"/>
        </w:rPr>
        <w:t>,</w:t>
      </w:r>
      <w:r w:rsidRPr="00CF55FB">
        <w:rPr>
          <w:sz w:val="26"/>
          <w:szCs w:val="26"/>
        </w:rPr>
        <w:t xml:space="preserve"> Reno, </w:t>
      </w:r>
      <w:r w:rsidR="004F72D1">
        <w:rPr>
          <w:sz w:val="26"/>
          <w:szCs w:val="26"/>
        </w:rPr>
        <w:t xml:space="preserve">Pacific Southwest </w:t>
      </w:r>
      <w:r w:rsidRPr="00CF55FB">
        <w:rPr>
          <w:sz w:val="26"/>
          <w:szCs w:val="26"/>
        </w:rPr>
        <w:t>Rural Opioid Technical Assistance (ROTA</w:t>
      </w:r>
      <w:r w:rsidR="004F72D1">
        <w:rPr>
          <w:sz w:val="26"/>
          <w:szCs w:val="26"/>
        </w:rPr>
        <w:t>-R</w:t>
      </w:r>
      <w:r w:rsidRPr="00CF55FB">
        <w:rPr>
          <w:sz w:val="26"/>
          <w:szCs w:val="26"/>
        </w:rPr>
        <w:t>) Project – Curriculum Infusion</w:t>
      </w:r>
    </w:p>
    <w:p w14:paraId="69023BD6" w14:textId="3A75A805" w:rsidR="00C2407A" w:rsidRDefault="00CF55FB" w:rsidP="00DE07BB">
      <w:pPr>
        <w:pStyle w:val="Heading1"/>
        <w:spacing w:line="240" w:lineRule="auto"/>
        <w:jc w:val="center"/>
      </w:pPr>
      <w:r w:rsidRPr="00CF55FB">
        <w:rPr>
          <w:sz w:val="26"/>
          <w:szCs w:val="26"/>
        </w:rPr>
        <w:t xml:space="preserve">Created by Cortney S Warren, PhD, </w:t>
      </w:r>
      <w:proofErr w:type="spellStart"/>
      <w:r w:rsidRPr="00CF55FB">
        <w:rPr>
          <w:sz w:val="26"/>
          <w:szCs w:val="26"/>
        </w:rPr>
        <w:t>ABPP</w:t>
      </w:r>
      <w:proofErr w:type="spellEnd"/>
    </w:p>
    <w:p w14:paraId="5C0F46C5" w14:textId="03E450F3" w:rsidR="00975678" w:rsidRPr="00C2407A" w:rsidRDefault="00C2407A" w:rsidP="009A6B69">
      <w:pPr>
        <w:rPr>
          <w:b/>
          <w:bCs/>
        </w:rPr>
      </w:pPr>
      <w:r w:rsidRPr="00C2407A">
        <w:rPr>
          <w:b/>
          <w:bCs/>
        </w:rPr>
        <w:t>Reference List</w:t>
      </w:r>
    </w:p>
    <w:p w14:paraId="0757DF80" w14:textId="5BC46C00" w:rsidR="009A6B69" w:rsidRDefault="009A6B69" w:rsidP="009A6B69">
      <w:r>
        <w:t>American Psychological Association (updated 2018). Definition of body image.</w:t>
      </w:r>
      <w:r w:rsidR="00975678">
        <w:t xml:space="preserve"> </w:t>
      </w:r>
      <w:r>
        <w:t>https://dictionary.apa.org/bodyimage#:~:text=the%20mental%20picture%20one%20forms,Also%20called%20body%20identity.</w:t>
      </w:r>
    </w:p>
    <w:p w14:paraId="3B985940" w14:textId="734E98AC" w:rsidR="009A6B69" w:rsidRDefault="009A6B69" w:rsidP="009A6B69">
      <w:r>
        <w:t>American Psychiatric Association (2022). Diagnostic and statistical manual of mental disorders:</w:t>
      </w:r>
      <w:r w:rsidR="00975678">
        <w:t xml:space="preserve"> </w:t>
      </w:r>
      <w:r>
        <w:t xml:space="preserve">DSM-5-TR. American Psychiatric </w:t>
      </w:r>
      <w:proofErr w:type="spellStart"/>
      <w:r>
        <w:t>AssociationPublishing</w:t>
      </w:r>
      <w:proofErr w:type="spellEnd"/>
      <w:r>
        <w:t>. https://doi.org/10.1176/appi.books.9780890425787</w:t>
      </w:r>
    </w:p>
    <w:p w14:paraId="7213E575" w14:textId="269EF5B2" w:rsidR="009A6B69" w:rsidRDefault="009A6B69" w:rsidP="009A6B69">
      <w:proofErr w:type="spellStart"/>
      <w:r>
        <w:t>Bahji</w:t>
      </w:r>
      <w:proofErr w:type="spellEnd"/>
      <w:r>
        <w:t>, A, Mazhar, MN, Hudson, CC, Nadkarni, P, MacNeil, BA, &amp; Hawken, E (2019).</w:t>
      </w:r>
      <w:r w:rsidR="00975678">
        <w:t xml:space="preserve"> </w:t>
      </w:r>
      <w:r>
        <w:t>Prevalence of substance use disorder comorbidity among individuals with eating disorders: A</w:t>
      </w:r>
      <w:r w:rsidR="00975678">
        <w:t xml:space="preserve"> </w:t>
      </w:r>
      <w:r>
        <w:t>systematic review and meta-analysis.</w:t>
      </w:r>
      <w:r w:rsidR="00975678">
        <w:t xml:space="preserve"> </w:t>
      </w:r>
      <w:r>
        <w:t>Psychiatry research, 273, 58-66.</w:t>
      </w:r>
      <w:r w:rsidR="00975678">
        <w:t xml:space="preserve"> </w:t>
      </w:r>
      <w:r>
        <w:t>https://doi.org/10.1016/j.psychres.2019.01.007</w:t>
      </w:r>
    </w:p>
    <w:p w14:paraId="27EEC3D7" w14:textId="77777777" w:rsidR="00975678" w:rsidRDefault="009A6B69" w:rsidP="009A6B69">
      <w:r>
        <w:t>Barlow DH (2001). Clinical Handbook of Psychological Disorders (Third edition). New York,</w:t>
      </w:r>
      <w:r w:rsidR="00975678">
        <w:t xml:space="preserve"> </w:t>
      </w:r>
      <w:r>
        <w:t>NY: The Guilford Press.</w:t>
      </w:r>
    </w:p>
    <w:p w14:paraId="36002A49" w14:textId="44D58801" w:rsidR="009A6B69" w:rsidRDefault="009A6B69" w:rsidP="009A6B69">
      <w:r>
        <w:t>Brewerton TD &amp; Brady K (2014). The Role of Stress, Trauma, and PTSD in the Etiology and</w:t>
      </w:r>
      <w:r w:rsidR="00975678">
        <w:t xml:space="preserve"> </w:t>
      </w:r>
      <w:r>
        <w:t xml:space="preserve">Treatment of Eating Disorders, Addictions, and </w:t>
      </w:r>
      <w:proofErr w:type="gramStart"/>
      <w:r>
        <w:t>Substance Use Disorders</w:t>
      </w:r>
      <w:proofErr w:type="gramEnd"/>
      <w:r>
        <w:t>. In: Brewerton, T.,</w:t>
      </w:r>
    </w:p>
    <w:p w14:paraId="53DE4E1D" w14:textId="072515D3" w:rsidR="009A6B69" w:rsidRDefault="009A6B69" w:rsidP="009A6B69">
      <w:r>
        <w:t>Baker Dennis, A. (Eds.) Eating Disorders, Addictions and Substance Use Disorders. Springer,</w:t>
      </w:r>
      <w:r w:rsidR="00975678">
        <w:t xml:space="preserve"> </w:t>
      </w:r>
      <w:r>
        <w:t>Berlin, Heidelberg. https://doi.org/10.1007/978-3-642-45378-6_17</w:t>
      </w:r>
    </w:p>
    <w:p w14:paraId="77D4AA1F" w14:textId="68C7687A" w:rsidR="009A6B69" w:rsidRDefault="009A6B69" w:rsidP="009A6B69">
      <w:proofErr w:type="spellStart"/>
      <w:r>
        <w:t>Bucchianeri</w:t>
      </w:r>
      <w:proofErr w:type="spellEnd"/>
      <w:r>
        <w:t xml:space="preserve"> MM, </w:t>
      </w:r>
      <w:proofErr w:type="spellStart"/>
      <w:r>
        <w:t>Arikian</w:t>
      </w:r>
      <w:proofErr w:type="spellEnd"/>
      <w:r>
        <w:t xml:space="preserve"> AJ, Hannan PJ, Eisenberg ME, Neumark-</w:t>
      </w:r>
      <w:proofErr w:type="spellStart"/>
      <w:r>
        <w:t>Sztainer</w:t>
      </w:r>
      <w:proofErr w:type="spellEnd"/>
      <w:r>
        <w:t xml:space="preserve"> D (2013). Body</w:t>
      </w:r>
      <w:r w:rsidR="00975678">
        <w:t xml:space="preserve"> </w:t>
      </w:r>
      <w:r>
        <w:t>dissatisfaction from adolescence to young adulthood: findings from a 10-year longitudinal study.</w:t>
      </w:r>
      <w:r w:rsidR="00975678">
        <w:t xml:space="preserve"> </w:t>
      </w:r>
      <w:r>
        <w:t xml:space="preserve">Body Image, 10, 1-7. </w:t>
      </w:r>
      <w:proofErr w:type="spellStart"/>
      <w:r>
        <w:t>doi</w:t>
      </w:r>
      <w:proofErr w:type="spellEnd"/>
      <w:r>
        <w:t>: 10.1016/</w:t>
      </w:r>
      <w:proofErr w:type="spellStart"/>
      <w:r>
        <w:t>j.bodyim.2012.09.001</w:t>
      </w:r>
      <w:proofErr w:type="spellEnd"/>
      <w:r>
        <w:t>.</w:t>
      </w:r>
    </w:p>
    <w:p w14:paraId="5D27626B" w14:textId="4982516E" w:rsidR="009A6B69" w:rsidRDefault="009A6B69" w:rsidP="009A6B69">
      <w:r>
        <w:t xml:space="preserve">Choquette EM, Ordaz DL, </w:t>
      </w:r>
      <w:proofErr w:type="spellStart"/>
      <w:r>
        <w:t>Melioli</w:t>
      </w:r>
      <w:proofErr w:type="spellEnd"/>
      <w:r>
        <w:t xml:space="preserve"> T, Delage B, Chabrol H, Rodgers R, &amp; Thompson </w:t>
      </w:r>
      <w:proofErr w:type="spellStart"/>
      <w:r>
        <w:t>JK</w:t>
      </w:r>
      <w:proofErr w:type="spellEnd"/>
      <w:r>
        <w:t xml:space="preserve"> (2018).</w:t>
      </w:r>
      <w:r w:rsidR="00975678">
        <w:t xml:space="preserve"> </w:t>
      </w:r>
      <w:r>
        <w:t>Food and alcohol disturbance (FAD) in the U.S. and France: Nationality and gender effects and</w:t>
      </w:r>
      <w:r w:rsidR="00975678">
        <w:t xml:space="preserve"> </w:t>
      </w:r>
      <w:r>
        <w:t>relations to drive for thinness and alcohol use. Eating behaviors, 31, 113–119. https://doi.org/10.1016/j.eatbeh.2018.09.002</w:t>
      </w:r>
    </w:p>
    <w:p w14:paraId="4AF790B7" w14:textId="77777777" w:rsidR="009A6B69" w:rsidRDefault="009A6B69" w:rsidP="009A6B69">
      <w:proofErr w:type="spellStart"/>
      <w:r>
        <w:t>Claudat</w:t>
      </w:r>
      <w:proofErr w:type="spellEnd"/>
      <w:r>
        <w:t xml:space="preserve"> K, Brown TA, Anderson L, Bongiorno G, Berner LA, Reilly E, Luo T, Orloff N, &amp;</w:t>
      </w:r>
    </w:p>
    <w:p w14:paraId="690A814B" w14:textId="6626E069" w:rsidR="009A6B69" w:rsidRDefault="009A6B69" w:rsidP="009A6B69">
      <w:r>
        <w:t xml:space="preserve">Kaye </w:t>
      </w:r>
      <w:proofErr w:type="spellStart"/>
      <w:r>
        <w:t>WH</w:t>
      </w:r>
      <w:proofErr w:type="spellEnd"/>
      <w:r>
        <w:t xml:space="preserve"> (2020). Correlates of co-occurring eating disorders and substance use disorders: a case</w:t>
      </w:r>
      <w:r w:rsidR="00975678">
        <w:t xml:space="preserve"> </w:t>
      </w:r>
      <w:r>
        <w:t xml:space="preserve">for dialectical behavior therapy. Eat Disorders, 28, 142-156. </w:t>
      </w:r>
      <w:proofErr w:type="spellStart"/>
      <w:r>
        <w:t>doi:10.1080</w:t>
      </w:r>
      <w:proofErr w:type="spellEnd"/>
      <w:r>
        <w:t>/10640266.2020.1740913.</w:t>
      </w:r>
    </w:p>
    <w:p w14:paraId="006BD985" w14:textId="62BC1E26" w:rsidR="009A6B69" w:rsidRDefault="009A6B69" w:rsidP="009A6B69">
      <w:r>
        <w:lastRenderedPageBreak/>
        <w:t>Eck KM, Quick V, &amp; Byrd-Bredbenner C (2022). Body dissatisfaction, eating styles, weight-related behaviors, and health among young women in the United States. Nutrients, 14, 3876.</w:t>
      </w:r>
    </w:p>
    <w:p w14:paraId="33137A5F" w14:textId="44D6DB1B" w:rsidR="009A6B69" w:rsidRDefault="009A6B69" w:rsidP="009A6B69">
      <w:r>
        <w:t>Ganson KT, et al. (2021). Compulsive exercise among college students: 5-year time trends in</w:t>
      </w:r>
      <w:r w:rsidR="00975678">
        <w:t xml:space="preserve"> </w:t>
      </w:r>
      <w:r>
        <w:t xml:space="preserve">prevalence and demographic, substance use, and mental health </w:t>
      </w:r>
      <w:proofErr w:type="gramStart"/>
      <w:r>
        <w:t>correlates</w:t>
      </w:r>
      <w:proofErr w:type="gramEnd"/>
      <w:r>
        <w:t>. Eating and Weight</w:t>
      </w:r>
      <w:r w:rsidR="00975678">
        <w:t xml:space="preserve"> </w:t>
      </w:r>
      <w:r>
        <w:t>Disorders, 27, 717-728.</w:t>
      </w:r>
    </w:p>
    <w:p w14:paraId="28FFE20E" w14:textId="275D7DF9" w:rsidR="009A6B69" w:rsidRDefault="009A6B69" w:rsidP="009A6B69">
      <w:r>
        <w:t>Haynos AF, Wang SB, Fruzzetti AE (2018). Restrictive eating is associated with emotion</w:t>
      </w:r>
      <w:r w:rsidR="00975678">
        <w:t xml:space="preserve"> </w:t>
      </w:r>
      <w:r>
        <w:t>regulation difficulties in a non-clinical sample. Eating Disorders, 26, 107-113.</w:t>
      </w:r>
      <w:r w:rsidR="00975678">
        <w:t xml:space="preserve"> </w:t>
      </w:r>
      <w:r w:rsidRPr="00975678">
        <w:t xml:space="preserve">Hosseini SA, </w:t>
      </w:r>
      <w:proofErr w:type="spellStart"/>
      <w:r w:rsidRPr="00975678">
        <w:t>Padhy</w:t>
      </w:r>
      <w:proofErr w:type="spellEnd"/>
      <w:r w:rsidRPr="00975678">
        <w:t xml:space="preserve">, </w:t>
      </w:r>
      <w:proofErr w:type="spellStart"/>
      <w:r w:rsidRPr="00975678">
        <w:t>RK</w:t>
      </w:r>
      <w:proofErr w:type="spellEnd"/>
      <w:r w:rsidRPr="00975678">
        <w:t xml:space="preserve"> (2023). Body Image Distortion.</w:t>
      </w:r>
      <w:r w:rsidR="00975678">
        <w:t xml:space="preserve"> </w:t>
      </w:r>
      <w:r w:rsidR="00975678" w:rsidRPr="00975678">
        <w:t>https://www.ncbi.nlm.nih.gov/books/NBK546582/#:~:text=%5B1%5D%5B2%5D%20Body,ano</w:t>
      </w:r>
      <w:r w:rsidR="00975678">
        <w:t xml:space="preserve"> </w:t>
      </w:r>
      <w:proofErr w:type="spellStart"/>
      <w:r>
        <w:t>rexia%20nervosa%2C%20and%20bulimia%20nervosa</w:t>
      </w:r>
      <w:proofErr w:type="spellEnd"/>
      <w:r>
        <w:t>.</w:t>
      </w:r>
    </w:p>
    <w:p w14:paraId="367255DC" w14:textId="1A0EF527" w:rsidR="009A6B69" w:rsidRDefault="009A6B69" w:rsidP="009A6B69">
      <w:r>
        <w:t xml:space="preserve">Hudson JI, Hiripi E, Pope HG Jr, &amp; Kessler RC (2007). The prevalence and </w:t>
      </w:r>
      <w:proofErr w:type="gramStart"/>
      <w:r>
        <w:t>correlates</w:t>
      </w:r>
      <w:proofErr w:type="gramEnd"/>
      <w:r>
        <w:t xml:space="preserve"> of eating</w:t>
      </w:r>
      <w:r w:rsidR="00975678">
        <w:t xml:space="preserve"> </w:t>
      </w:r>
      <w:r>
        <w:t>disorders in the National Comorbidity Survey Replication. Biological Psychiatry, 61, 348–358.</w:t>
      </w:r>
      <w:r w:rsidR="00975678">
        <w:t xml:space="preserve"> </w:t>
      </w:r>
      <w:r>
        <w:t>https://doi.org/10.1016/j.biopsych.2006.03.040</w:t>
      </w:r>
    </w:p>
    <w:p w14:paraId="6425530C" w14:textId="2687BD45" w:rsidR="009A6B69" w:rsidRDefault="009A6B69" w:rsidP="009A6B69">
      <w:r>
        <w:t xml:space="preserve">Mellentin AI, Mejldal A, Guala MM, Støving </w:t>
      </w:r>
      <w:proofErr w:type="spellStart"/>
      <w:r>
        <w:t>RK</w:t>
      </w:r>
      <w:proofErr w:type="spellEnd"/>
      <w:r>
        <w:t>, Eriksen LS, Stenager E, &amp; Skøt L (2022). The</w:t>
      </w:r>
      <w:r w:rsidR="00975678">
        <w:t xml:space="preserve"> </w:t>
      </w:r>
      <w:r>
        <w:t>impact of alcohol and other substance use disorders on mortality in patients with eating</w:t>
      </w:r>
      <w:r w:rsidR="00975678">
        <w:t xml:space="preserve"> </w:t>
      </w:r>
      <w:r>
        <w:t>disorders: A nationwide register-based</w:t>
      </w:r>
      <w:r w:rsidR="00975678">
        <w:t xml:space="preserve"> </w:t>
      </w:r>
      <w:r>
        <w:t>retrospective cohort study. The American Journal of</w:t>
      </w:r>
      <w:r w:rsidR="00975678">
        <w:t xml:space="preserve"> </w:t>
      </w:r>
      <w:r>
        <w:t>Psychiatry, 179, 46–57.</w:t>
      </w:r>
      <w:r w:rsidR="00975678">
        <w:t xml:space="preserve"> </w:t>
      </w:r>
      <w:r>
        <w:t>https://doi.org/10.1176/appi.ajp.2021.21030274</w:t>
      </w:r>
    </w:p>
    <w:p w14:paraId="7FB33AB9" w14:textId="6EFF2F49" w:rsidR="009A6B69" w:rsidRPr="00975678" w:rsidRDefault="009A6B69" w:rsidP="009A6B69">
      <w:r>
        <w:t>National Academies of Sciences, Engineering, and Medicine 2019. The Promise of Adolescence:</w:t>
      </w:r>
      <w:r w:rsidR="00975678">
        <w:t xml:space="preserve"> </w:t>
      </w:r>
      <w:r>
        <w:t>Realizing Opportunity for All Youth. Washington, DC: The National Academies Press.</w:t>
      </w:r>
      <w:r w:rsidR="00975678">
        <w:t xml:space="preserve"> </w:t>
      </w:r>
      <w:r w:rsidRPr="007C711B">
        <w:t>https://doi.org/10.17226/25388.</w:t>
      </w:r>
    </w:p>
    <w:p w14:paraId="40FFA56A" w14:textId="44693510" w:rsidR="009A6B69" w:rsidRDefault="009A6B69" w:rsidP="009A6B69">
      <w:r w:rsidRPr="007C711B">
        <w:t xml:space="preserve">Nolan LJ (2013). </w:t>
      </w:r>
      <w:r>
        <w:t>Shared Urges? The links between drugs of abuse, eating, and body weight.</w:t>
      </w:r>
      <w:r w:rsidR="00975678">
        <w:t xml:space="preserve"> </w:t>
      </w:r>
      <w:r>
        <w:t>Current obesity reports, 2, 150-156.</w:t>
      </w:r>
      <w:r w:rsidR="00975678">
        <w:t xml:space="preserve"> </w:t>
      </w:r>
      <w:r>
        <w:t xml:space="preserve">Rosewall </w:t>
      </w:r>
      <w:proofErr w:type="spellStart"/>
      <w:r>
        <w:t>JK</w:t>
      </w:r>
      <w:proofErr w:type="spellEnd"/>
      <w:r>
        <w:t>, Gleaves DH, Latner JD (2018). An examination of risk factors that moderate the</w:t>
      </w:r>
      <w:r w:rsidR="00975678">
        <w:t xml:space="preserve"> </w:t>
      </w:r>
      <w:r>
        <w:t>body dissatisfaction-eating pathology relationship among New Zealand adolescent girls. Journal</w:t>
      </w:r>
      <w:r w:rsidR="00975678">
        <w:t xml:space="preserve"> </w:t>
      </w:r>
      <w:r>
        <w:t>of Eating Disorders, 6, 38.</w:t>
      </w:r>
    </w:p>
    <w:p w14:paraId="4F8ACF5B" w14:textId="25BEB5A1" w:rsidR="009A6B69" w:rsidRDefault="009A6B69" w:rsidP="009A6B69">
      <w:r>
        <w:t xml:space="preserve">Runfola CD, Von Holle A, Trace SE, Brownley KA, </w:t>
      </w:r>
      <w:proofErr w:type="spellStart"/>
      <w:r>
        <w:t>Hofmeier</w:t>
      </w:r>
      <w:proofErr w:type="spellEnd"/>
      <w:r>
        <w:t xml:space="preserve"> SM, Gagne DA</w:t>
      </w:r>
      <w:proofErr w:type="gramStart"/>
      <w:r>
        <w:t>, Bulik</w:t>
      </w:r>
      <w:proofErr w:type="gramEnd"/>
      <w:r>
        <w:t xml:space="preserve"> CM</w:t>
      </w:r>
      <w:r w:rsidR="00975678">
        <w:t xml:space="preserve"> </w:t>
      </w:r>
      <w:r>
        <w:t>(2013). Body dissatisfaction in women across the lifespan: results of the UNC-SELF and Gender</w:t>
      </w:r>
      <w:r w:rsidR="00975678">
        <w:t xml:space="preserve"> </w:t>
      </w:r>
      <w:r>
        <w:t xml:space="preserve">and Body Image (GABI) studies. </w:t>
      </w:r>
      <w:proofErr w:type="spellStart"/>
      <w:r>
        <w:t>Eur</w:t>
      </w:r>
      <w:proofErr w:type="spellEnd"/>
      <w:r>
        <w:t xml:space="preserve"> Eat </w:t>
      </w:r>
      <w:proofErr w:type="spellStart"/>
      <w:r>
        <w:t>Disord</w:t>
      </w:r>
      <w:proofErr w:type="spellEnd"/>
      <w:r>
        <w:t xml:space="preserve"> Rev. 21, 52-59. </w:t>
      </w:r>
      <w:proofErr w:type="spellStart"/>
      <w:r>
        <w:t>doi</w:t>
      </w:r>
      <w:proofErr w:type="spellEnd"/>
      <w:r>
        <w:t>: 10.1002/</w:t>
      </w:r>
      <w:proofErr w:type="spellStart"/>
      <w:r>
        <w:t>erv.2201</w:t>
      </w:r>
      <w:proofErr w:type="spellEnd"/>
      <w:r>
        <w:t>.</w:t>
      </w:r>
    </w:p>
    <w:p w14:paraId="421C23C5" w14:textId="17C33F81" w:rsidR="009A6B69" w:rsidRDefault="009A6B69" w:rsidP="009A6B69">
      <w:r>
        <w:t>San Martini MCS, Assumpção D, Barros MBA, Mattei J, Barros Filho AA (2023). Prevalence of</w:t>
      </w:r>
      <w:r w:rsidR="00975678">
        <w:t xml:space="preserve"> </w:t>
      </w:r>
      <w:r>
        <w:t xml:space="preserve">body weight dissatisfaction among adolescents: a systematic review. Rev Paul </w:t>
      </w:r>
      <w:proofErr w:type="spellStart"/>
      <w:r>
        <w:t>Pediatr</w:t>
      </w:r>
      <w:proofErr w:type="spellEnd"/>
      <w:r>
        <w:t xml:space="preserve">. </w:t>
      </w:r>
      <w:proofErr w:type="spellStart"/>
      <w:proofErr w:type="gramStart"/>
      <w:r>
        <w:t>41,e</w:t>
      </w:r>
      <w:proofErr w:type="gramEnd"/>
      <w:r>
        <w:t>2021204</w:t>
      </w:r>
      <w:proofErr w:type="spellEnd"/>
      <w:r>
        <w:t xml:space="preserve">. </w:t>
      </w:r>
      <w:proofErr w:type="spellStart"/>
      <w:r>
        <w:t>doi</w:t>
      </w:r>
      <w:proofErr w:type="spellEnd"/>
      <w:r>
        <w:t>: 10.1590/1984-0462/2023/41/2021204.</w:t>
      </w:r>
    </w:p>
    <w:p w14:paraId="4C9507B8" w14:textId="77777777" w:rsidR="009A6B69" w:rsidRDefault="009A6B69" w:rsidP="009A6B69">
      <w:r>
        <w:t xml:space="preserve">Skinner HA (1982). The Drug Abuse Screening Test. Addict </w:t>
      </w:r>
      <w:proofErr w:type="spellStart"/>
      <w:r>
        <w:t>Behav</w:t>
      </w:r>
      <w:proofErr w:type="spellEnd"/>
      <w:r>
        <w:t xml:space="preserve"> 7, 363-371.</w:t>
      </w:r>
    </w:p>
    <w:p w14:paraId="1FE283E4" w14:textId="390063E0" w:rsidR="009A6B69" w:rsidRDefault="009A6B69" w:rsidP="009A6B69">
      <w:r>
        <w:t>Sussman S, Galimov A, Ayala N, &amp; Sinclair, DL (2023). Web-based evidence on the treatment</w:t>
      </w:r>
      <w:r w:rsidR="00975678">
        <w:t xml:space="preserve"> </w:t>
      </w:r>
      <w:r>
        <w:t>of behavioral addictions in United States model treatment centers. Evaluation &amp; the Health</w:t>
      </w:r>
      <w:r w:rsidR="00975678">
        <w:t xml:space="preserve"> </w:t>
      </w:r>
      <w:r>
        <w:t>Professions, 46, 23–29.</w:t>
      </w:r>
    </w:p>
    <w:p w14:paraId="10BB9A22" w14:textId="2733C666" w:rsidR="009A6B69" w:rsidRDefault="009A6B69" w:rsidP="009A6B69">
      <w:r>
        <w:t xml:space="preserve">Thompson </w:t>
      </w:r>
      <w:proofErr w:type="spellStart"/>
      <w:r>
        <w:t>JK</w:t>
      </w:r>
      <w:proofErr w:type="spellEnd"/>
      <w:r>
        <w:t>, Coovert MD, &amp; Stormer SM (1999). Body image, social comparison, and eating</w:t>
      </w:r>
      <w:r w:rsidR="00975678">
        <w:t xml:space="preserve"> </w:t>
      </w:r>
      <w:r>
        <w:t>disturbance: A covariance structure modelling investigation. International Journal of Eating</w:t>
      </w:r>
      <w:r w:rsidR="00975678">
        <w:t xml:space="preserve"> </w:t>
      </w:r>
      <w:r>
        <w:t>Disorders, 26, 43-51.</w:t>
      </w:r>
    </w:p>
    <w:p w14:paraId="7EADE22A" w14:textId="3B918D20" w:rsidR="009A6B69" w:rsidRDefault="009A6B69" w:rsidP="009A6B69">
      <w:r>
        <w:lastRenderedPageBreak/>
        <w:t xml:space="preserve">Warren CS, Lindsay AR, White EK, </w:t>
      </w:r>
      <w:proofErr w:type="spellStart"/>
      <w:r>
        <w:t>Claudat</w:t>
      </w:r>
      <w:proofErr w:type="spellEnd"/>
      <w:r>
        <w:t xml:space="preserve"> K, &amp; Velasquez SC (2013). Weight-related</w:t>
      </w:r>
      <w:r w:rsidR="00975678">
        <w:t xml:space="preserve"> </w:t>
      </w:r>
      <w:r>
        <w:t>concerns related to drug use for women in substance abuse treatment: Prevalence and</w:t>
      </w:r>
      <w:r w:rsidR="00975678">
        <w:t xml:space="preserve"> </w:t>
      </w:r>
      <w:r>
        <w:t>relationships with eating pathology. Journal of Substance Abuse Treatment, 44, 494-501.</w:t>
      </w:r>
    </w:p>
    <w:p w14:paraId="26B1811E" w14:textId="7A0AA80F" w:rsidR="00CF55FB" w:rsidRPr="000B4DB0" w:rsidRDefault="009A6B69" w:rsidP="009A6B69">
      <w:proofErr w:type="spellStart"/>
      <w:r>
        <w:t>Yudko</w:t>
      </w:r>
      <w:proofErr w:type="spellEnd"/>
      <w:r>
        <w:t xml:space="preserve"> E, </w:t>
      </w:r>
      <w:proofErr w:type="spellStart"/>
      <w:r>
        <w:t>Lozhkina</w:t>
      </w:r>
      <w:proofErr w:type="spellEnd"/>
      <w:r>
        <w:t xml:space="preserve"> O, &amp; Fouts A (2007). A comprehensive review of the psychometric</w:t>
      </w:r>
      <w:r w:rsidR="00975678">
        <w:t xml:space="preserve"> </w:t>
      </w:r>
      <w:r>
        <w:t xml:space="preserve">properties of the Drug Abuse Screening Test. J </w:t>
      </w:r>
      <w:proofErr w:type="spellStart"/>
      <w:r>
        <w:t>Subst</w:t>
      </w:r>
      <w:proofErr w:type="spellEnd"/>
      <w:r>
        <w:t xml:space="preserve"> Abuse Treatment, 32, 189-198</w:t>
      </w:r>
    </w:p>
    <w:sectPr w:rsidR="00CF55FB" w:rsidRPr="000B4DB0" w:rsidSect="006D19C3">
      <w:headerReference w:type="default" r:id="rId8"/>
      <w:footerReference w:type="default" r:id="rId9"/>
      <w:footerReference w:type="first" r:id="rId10"/>
      <w:type w:val="continuous"/>
      <w:pgSz w:w="12240" w:h="15840"/>
      <w:pgMar w:top="720" w:right="720" w:bottom="1728" w:left="72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4AC6" w14:textId="77777777" w:rsidR="00C14C98" w:rsidRDefault="00C14C98" w:rsidP="00140AC1">
      <w:pPr>
        <w:spacing w:after="0" w:line="240" w:lineRule="auto"/>
      </w:pPr>
      <w:r>
        <w:separator/>
      </w:r>
    </w:p>
  </w:endnote>
  <w:endnote w:type="continuationSeparator" w:id="0">
    <w:p w14:paraId="44AED8E3" w14:textId="77777777" w:rsidR="00C14C98" w:rsidRDefault="00C14C98" w:rsidP="001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3A0F" w14:textId="5D970436" w:rsidR="00140AC1" w:rsidRDefault="00CD002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9BEB05" wp14:editId="48AD07D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1380403883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50B3003" wp14:editId="4631C119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732232014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8973B2" wp14:editId="3BB44EAB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361737096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AC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2DB6A8" wp14:editId="395D9FDC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118228122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8A246" id="Rectangle 1" o:spid="_x0000_s1026" alt="&quot;&quot;" style="position:absolute;margin-left:0;margin-top:783pt;width:612pt;height:9.3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8C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" fillcolor="#a3333c [3207]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DEC3" w14:textId="1F8ABADB" w:rsidR="00A60479" w:rsidRDefault="00A60479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0D1AE1" wp14:editId="0BCCF32C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1536713" cy="512064"/>
          <wp:effectExtent l="0" t="0" r="0" b="0"/>
          <wp:wrapNone/>
          <wp:docPr id="466644628" name="Picture 11" descr="Pacific Southwest Rural Opioid Technical Assistance Regional Center (ROTA-R) logo">
            <a:extLst xmlns:a="http://schemas.openxmlformats.org/drawingml/2006/main">
              <a:ext uri="{FF2B5EF4-FFF2-40B4-BE49-F238E27FC236}">
                <a16:creationId xmlns:a16="http://schemas.microsoft.com/office/drawing/2014/main" id="{9AC2B4E2-6F8A-0B8B-0188-A86AE81BAF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252304" name="Picture 11" descr="Pacific Southwest Rural Opioid Technical Assistance Regional Center (ROTA-R) logo">
                    <a:extLst>
                      <a:ext uri="{FF2B5EF4-FFF2-40B4-BE49-F238E27FC236}">
                        <a16:creationId xmlns:a16="http://schemas.microsoft.com/office/drawing/2014/main" id="{9AC2B4E2-6F8A-0B8B-0188-A86AE81BAF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13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992C2" wp14:editId="2EA00A06">
          <wp:simplePos x="0" y="0"/>
          <wp:positionH relativeFrom="column">
            <wp:posOffset>1786285</wp:posOffset>
          </wp:positionH>
          <wp:positionV relativeFrom="paragraph">
            <wp:posOffset>-264393</wp:posOffset>
          </wp:positionV>
          <wp:extent cx="1625614" cy="422453"/>
          <wp:effectExtent l="0" t="0" r="0" b="0"/>
          <wp:wrapNone/>
          <wp:docPr id="2107455486" name="Picture 12" descr="SAMHSA logo">
            <a:extLst xmlns:a="http://schemas.openxmlformats.org/drawingml/2006/main">
              <a:ext uri="{FF2B5EF4-FFF2-40B4-BE49-F238E27FC236}">
                <a16:creationId xmlns:a16="http://schemas.microsoft.com/office/drawing/2014/main" id="{E7E76A39-3B75-A150-2566-2EB5B075E1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35393" name="Picture 12" descr="SAMHSA logo">
                    <a:extLst>
                      <a:ext uri="{FF2B5EF4-FFF2-40B4-BE49-F238E27FC236}">
                        <a16:creationId xmlns:a16="http://schemas.microsoft.com/office/drawing/2014/main" id="{E7E76A39-3B75-A150-2566-2EB5B075E1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61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CAD5116" wp14:editId="300C88B8">
          <wp:simplePos x="0" y="0"/>
          <wp:positionH relativeFrom="column">
            <wp:posOffset>3668264</wp:posOffset>
          </wp:positionH>
          <wp:positionV relativeFrom="paragraph">
            <wp:posOffset>-264393</wp:posOffset>
          </wp:positionV>
          <wp:extent cx="419104" cy="422453"/>
          <wp:effectExtent l="0" t="0" r="0" b="0"/>
          <wp:wrapNone/>
          <wp:docPr id="1024477120" name="Picture 13" descr="University of Nevada, Reno Block-N">
            <a:extLst xmlns:a="http://schemas.openxmlformats.org/drawingml/2006/main">
              <a:ext uri="{FF2B5EF4-FFF2-40B4-BE49-F238E27FC236}">
                <a16:creationId xmlns:a16="http://schemas.microsoft.com/office/drawing/2014/main" id="{F7C6F80E-6FF0-D525-161A-CBF8062F4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29" name="Picture 13" descr="University of Nevada, Reno Block-N">
                    <a:extLst>
                      <a:ext uri="{FF2B5EF4-FFF2-40B4-BE49-F238E27FC236}">
                        <a16:creationId xmlns:a16="http://schemas.microsoft.com/office/drawing/2014/main" id="{F7C6F80E-6FF0-D525-161A-CBF8062F4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4" cy="422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E5B882" wp14:editId="631192DE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8872"/>
              <wp:effectExtent l="0" t="0" r="0" b="0"/>
              <wp:wrapNone/>
              <wp:docPr id="93361335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18872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1965B" id="Rectangle 1" o:spid="_x0000_s1026" alt="&quot;&quot;" style="position:absolute;margin-left:0;margin-top:783pt;width:612pt;height:9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" fillcolor="#a3333c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9E3A" w14:textId="77777777" w:rsidR="00C14C98" w:rsidRDefault="00C14C98" w:rsidP="00140AC1">
      <w:pPr>
        <w:spacing w:after="0" w:line="240" w:lineRule="auto"/>
      </w:pPr>
      <w:r>
        <w:separator/>
      </w:r>
    </w:p>
  </w:footnote>
  <w:footnote w:type="continuationSeparator" w:id="0">
    <w:p w14:paraId="587134DA" w14:textId="77777777" w:rsidR="00C14C98" w:rsidRDefault="00C14C98" w:rsidP="0014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36CD" w14:textId="0F82ED12" w:rsidR="00140AC1" w:rsidRPr="007C711B" w:rsidRDefault="008E1A78" w:rsidP="006D19C3">
    <w:pPr>
      <w:pStyle w:val="Header"/>
      <w:spacing w:after="480"/>
      <w:ind w:left="1440"/>
      <w:rPr>
        <w:color w:val="A3333C" w:themeColor="accent1"/>
      </w:rPr>
    </w:pPr>
    <w:r w:rsidRPr="007C711B">
      <w:rPr>
        <w:noProof/>
        <w:color w:val="A3333C" w:themeColor="accent1"/>
      </w:rPr>
      <w:drawing>
        <wp:anchor distT="0" distB="0" distL="114300" distR="114300" simplePos="0" relativeHeight="251664384" behindDoc="1" locked="0" layoutInCell="1" allowOverlap="1" wp14:anchorId="6A6FA586" wp14:editId="2115961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59704872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4872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75C"/>
    <w:multiLevelType w:val="hybridMultilevel"/>
    <w:tmpl w:val="0410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85"/>
    <w:multiLevelType w:val="hybridMultilevel"/>
    <w:tmpl w:val="ECC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8733">
    <w:abstractNumId w:val="1"/>
  </w:num>
  <w:num w:numId="2" w16cid:durableId="10405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1"/>
    <w:rsid w:val="00042E59"/>
    <w:rsid w:val="00074D78"/>
    <w:rsid w:val="000760C2"/>
    <w:rsid w:val="000B4DB0"/>
    <w:rsid w:val="001026C7"/>
    <w:rsid w:val="0010405E"/>
    <w:rsid w:val="00105E52"/>
    <w:rsid w:val="001341B0"/>
    <w:rsid w:val="00140AC1"/>
    <w:rsid w:val="00146E8F"/>
    <w:rsid w:val="001A664C"/>
    <w:rsid w:val="001B0030"/>
    <w:rsid w:val="001C0C71"/>
    <w:rsid w:val="002114B2"/>
    <w:rsid w:val="00226907"/>
    <w:rsid w:val="002F4A3B"/>
    <w:rsid w:val="0031153D"/>
    <w:rsid w:val="003A48A3"/>
    <w:rsid w:val="003F2CC4"/>
    <w:rsid w:val="0044033E"/>
    <w:rsid w:val="00493EA3"/>
    <w:rsid w:val="004F477E"/>
    <w:rsid w:val="004F72D1"/>
    <w:rsid w:val="00500395"/>
    <w:rsid w:val="00514EBA"/>
    <w:rsid w:val="0052188C"/>
    <w:rsid w:val="00565F4F"/>
    <w:rsid w:val="006D19C3"/>
    <w:rsid w:val="006F1274"/>
    <w:rsid w:val="00783C35"/>
    <w:rsid w:val="007C711B"/>
    <w:rsid w:val="007D1896"/>
    <w:rsid w:val="008C3D41"/>
    <w:rsid w:val="008C60CB"/>
    <w:rsid w:val="008E1A78"/>
    <w:rsid w:val="008F7303"/>
    <w:rsid w:val="0094124A"/>
    <w:rsid w:val="00975678"/>
    <w:rsid w:val="009902BE"/>
    <w:rsid w:val="009A6B69"/>
    <w:rsid w:val="009A71B1"/>
    <w:rsid w:val="009B4FC4"/>
    <w:rsid w:val="00A60479"/>
    <w:rsid w:val="00A90F02"/>
    <w:rsid w:val="00AA7EE2"/>
    <w:rsid w:val="00AE4C4C"/>
    <w:rsid w:val="00B5408F"/>
    <w:rsid w:val="00BE0838"/>
    <w:rsid w:val="00BF64CE"/>
    <w:rsid w:val="00C14C98"/>
    <w:rsid w:val="00C2407A"/>
    <w:rsid w:val="00C314AE"/>
    <w:rsid w:val="00CD002D"/>
    <w:rsid w:val="00CF55FB"/>
    <w:rsid w:val="00D11069"/>
    <w:rsid w:val="00D67455"/>
    <w:rsid w:val="00D97581"/>
    <w:rsid w:val="00DB2CDE"/>
    <w:rsid w:val="00DE07BB"/>
    <w:rsid w:val="00DE23BB"/>
    <w:rsid w:val="00E62FD2"/>
    <w:rsid w:val="00ED1F61"/>
    <w:rsid w:val="00EE5EC3"/>
    <w:rsid w:val="00F12C08"/>
    <w:rsid w:val="00F53ED8"/>
    <w:rsid w:val="00FE3A0A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0EFEA"/>
  <w15:chartTrackingRefBased/>
  <w15:docId w15:val="{B3DFDF11-528B-C94A-8FA7-1022B9F9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8A3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9C3"/>
    <w:pPr>
      <w:keepNext/>
      <w:keepLines/>
      <w:spacing w:before="480" w:after="480"/>
      <w:outlineLvl w:val="0"/>
    </w:pPr>
    <w:rPr>
      <w:rFonts w:eastAsiaTheme="majorEastAsia" w:cstheme="majorBidi"/>
      <w:b/>
      <w:color w:val="494949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B0"/>
    <w:pPr>
      <w:keepNext/>
      <w:keepLines/>
      <w:spacing w:before="360" w:after="240"/>
      <w:outlineLvl w:val="1"/>
    </w:pPr>
    <w:rPr>
      <w:rFonts w:eastAsiaTheme="majorEastAsia" w:cstheme="majorBidi"/>
      <w:b/>
      <w:color w:val="4949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DB0"/>
    <w:pPr>
      <w:keepNext/>
      <w:keepLines/>
      <w:spacing w:before="160" w:after="80"/>
      <w:outlineLvl w:val="2"/>
    </w:pPr>
    <w:rPr>
      <w:rFonts w:eastAsiaTheme="majorEastAsia" w:cstheme="majorBidi"/>
      <w:color w:val="494949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94949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AC1"/>
    <w:pPr>
      <w:keepNext/>
      <w:keepLines/>
      <w:spacing w:before="80" w:after="40"/>
      <w:outlineLvl w:val="4"/>
    </w:pPr>
    <w:rPr>
      <w:rFonts w:eastAsiaTheme="majorEastAsia" w:cstheme="majorBidi"/>
      <w:color w:val="792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8888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AC1"/>
    <w:pPr>
      <w:keepNext/>
      <w:keepLines/>
      <w:spacing w:before="40" w:after="0"/>
      <w:outlineLvl w:val="6"/>
    </w:pPr>
    <w:rPr>
      <w:rFonts w:eastAsiaTheme="majorEastAsia" w:cstheme="majorBidi"/>
      <w:color w:val="88888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AC1"/>
    <w:pPr>
      <w:keepNext/>
      <w:keepLines/>
      <w:spacing w:after="0"/>
      <w:outlineLvl w:val="7"/>
    </w:pPr>
    <w:rPr>
      <w:rFonts w:eastAsiaTheme="majorEastAsia" w:cstheme="majorBidi"/>
      <w:i/>
      <w:iCs/>
      <w:color w:val="6464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AC1"/>
    <w:pPr>
      <w:keepNext/>
      <w:keepLines/>
      <w:spacing w:after="0"/>
      <w:outlineLvl w:val="8"/>
    </w:pPr>
    <w:rPr>
      <w:rFonts w:eastAsiaTheme="majorEastAsia" w:cstheme="majorBidi"/>
      <w:color w:val="64646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C3"/>
    <w:rPr>
      <w:rFonts w:ascii="Arial" w:eastAsiaTheme="majorEastAsia" w:hAnsi="Arial" w:cstheme="majorBidi"/>
      <w:b/>
      <w:color w:val="494949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4DB0"/>
    <w:rPr>
      <w:rFonts w:ascii="Arial" w:eastAsiaTheme="majorEastAsia" w:hAnsi="Arial" w:cstheme="majorBidi"/>
      <w:b/>
      <w:color w:val="49494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B0"/>
    <w:rPr>
      <w:rFonts w:ascii="Arial" w:eastAsiaTheme="majorEastAsia" w:hAnsi="Arial" w:cstheme="majorBidi"/>
      <w:color w:val="494949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DB0"/>
    <w:rPr>
      <w:rFonts w:ascii="Arial" w:eastAsiaTheme="majorEastAsia" w:hAnsi="Arial" w:cstheme="majorBidi"/>
      <w:i/>
      <w:iCs/>
      <w:color w:val="494949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AC1"/>
    <w:rPr>
      <w:rFonts w:eastAsiaTheme="majorEastAsia" w:cstheme="majorBidi"/>
      <w:color w:val="792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AC1"/>
    <w:rPr>
      <w:rFonts w:eastAsiaTheme="majorEastAsia" w:cstheme="majorBidi"/>
      <w:i/>
      <w:iCs/>
      <w:color w:val="88888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AC1"/>
    <w:rPr>
      <w:rFonts w:eastAsiaTheme="majorEastAsia" w:cstheme="majorBidi"/>
      <w:color w:val="88888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AC1"/>
    <w:rPr>
      <w:rFonts w:eastAsiaTheme="majorEastAsia" w:cstheme="majorBidi"/>
      <w:i/>
      <w:iCs/>
      <w:color w:val="646464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AC1"/>
    <w:rPr>
      <w:rFonts w:eastAsiaTheme="majorEastAsia" w:cstheme="majorBidi"/>
      <w:color w:val="646464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AC1"/>
    <w:pPr>
      <w:numPr>
        <w:ilvl w:val="1"/>
      </w:numPr>
    </w:pPr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AC1"/>
    <w:rPr>
      <w:rFonts w:eastAsiaTheme="majorEastAsia" w:cstheme="majorBidi"/>
      <w:color w:val="88888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AC1"/>
    <w:pPr>
      <w:spacing w:before="160"/>
      <w:jc w:val="center"/>
    </w:pPr>
    <w:rPr>
      <w:i/>
      <w:iCs/>
      <w:color w:val="76767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AC1"/>
    <w:rPr>
      <w:i/>
      <w:iCs/>
      <w:color w:val="767676" w:themeColor="text1" w:themeTint="BF"/>
    </w:rPr>
  </w:style>
  <w:style w:type="paragraph" w:styleId="ListParagraph">
    <w:name w:val="List Paragraph"/>
    <w:basedOn w:val="Normal"/>
    <w:uiPriority w:val="34"/>
    <w:qFormat/>
    <w:rsid w:val="0014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8A3"/>
    <w:rPr>
      <w:i/>
      <w:iCs/>
      <w:color w:val="49494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8A3"/>
    <w:pPr>
      <w:pBdr>
        <w:top w:val="single" w:sz="4" w:space="10" w:color="79262C" w:themeColor="accent1" w:themeShade="BF"/>
        <w:bottom w:val="single" w:sz="4" w:space="10" w:color="79262C" w:themeColor="accent1" w:themeShade="BF"/>
      </w:pBdr>
      <w:spacing w:before="360" w:after="360"/>
      <w:ind w:left="864" w:right="864"/>
      <w:jc w:val="center"/>
    </w:pPr>
    <w:rPr>
      <w:i/>
      <w:iCs/>
      <w:color w:val="494949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8A3"/>
    <w:rPr>
      <w:rFonts w:ascii="Arial" w:hAnsi="Arial"/>
      <w:i/>
      <w:iCs/>
      <w:color w:val="494949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3A48A3"/>
    <w:rPr>
      <w:b/>
      <w:bCs/>
      <w:smallCaps/>
      <w:color w:val="494949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1"/>
  </w:style>
  <w:style w:type="paragraph" w:styleId="Footer">
    <w:name w:val="footer"/>
    <w:basedOn w:val="Normal"/>
    <w:link w:val="FooterChar"/>
    <w:uiPriority w:val="99"/>
    <w:unhideWhenUsed/>
    <w:rsid w:val="0014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1"/>
  </w:style>
  <w:style w:type="paragraph" w:styleId="NormalWeb">
    <w:name w:val="Normal (Web)"/>
    <w:basedOn w:val="Normal"/>
    <w:uiPriority w:val="99"/>
    <w:semiHidden/>
    <w:unhideWhenUsed/>
    <w:rsid w:val="003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F5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32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2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94949"/>
      </a:dk1>
      <a:lt1>
        <a:srgbClr val="FFFFFF"/>
      </a:lt1>
      <a:dk2>
        <a:srgbClr val="44546A"/>
      </a:dk2>
      <a:lt2>
        <a:srgbClr val="F3F3F3"/>
      </a:lt2>
      <a:accent1>
        <a:srgbClr val="A3333C"/>
      </a:accent1>
      <a:accent2>
        <a:srgbClr val="F7B32B"/>
      </a:accent2>
      <a:accent3>
        <a:srgbClr val="417AA0"/>
      </a:accent3>
      <a:accent4>
        <a:srgbClr val="A3333C"/>
      </a:accent4>
      <a:accent5>
        <a:srgbClr val="F3F3F3"/>
      </a:accent5>
      <a:accent6>
        <a:srgbClr val="494949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Browning</dc:creator>
  <cp:keywords/>
  <dc:description/>
  <cp:lastModifiedBy>Michele Solomon</cp:lastModifiedBy>
  <cp:revision>4</cp:revision>
  <dcterms:created xsi:type="dcterms:W3CDTF">2025-07-30T18:56:00Z</dcterms:created>
  <dcterms:modified xsi:type="dcterms:W3CDTF">2025-07-30T18:59:00Z</dcterms:modified>
</cp:coreProperties>
</file>